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EC37" w14:textId="35271617" w:rsidR="00914273" w:rsidRPr="00914273" w:rsidRDefault="00914273" w:rsidP="00914273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100" w:after="0" w:line="276" w:lineRule="auto"/>
        <w:outlineLvl w:val="0"/>
        <w:rPr>
          <w:rFonts w:eastAsia="Calibri" w:cs="Times New Roman"/>
          <w:caps/>
          <w:color w:val="FFFFFF" w:themeColor="background1"/>
          <w:spacing w:val="15"/>
        </w:rPr>
      </w:pPr>
      <w:r w:rsidRPr="00914273">
        <w:rPr>
          <w:rFonts w:eastAsia="Calibri" w:cs="Times New Roman"/>
          <w:caps/>
          <w:color w:val="FFFFFF" w:themeColor="background1"/>
          <w:spacing w:val="15"/>
        </w:rPr>
        <w:t>układ mięśniowy</w:t>
      </w:r>
    </w:p>
    <w:p w14:paraId="1B6FF2D8" w14:textId="73A278DE" w:rsidR="00914273" w:rsidRPr="00914273" w:rsidRDefault="00914273" w:rsidP="00914273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00" w:after="0" w:line="276" w:lineRule="auto"/>
        <w:outlineLvl w:val="1"/>
        <w:rPr>
          <w:rFonts w:eastAsia="Calibri" w:cs="Times New Roman"/>
          <w:caps/>
          <w:spacing w:val="15"/>
        </w:rPr>
      </w:pPr>
      <w:r w:rsidRPr="00914273">
        <w:rPr>
          <w:rFonts w:eastAsia="Calibri" w:cs="Times New Roman"/>
          <w:caps/>
          <w:spacing w:val="15"/>
        </w:rPr>
        <w:t>pytania</w:t>
      </w:r>
    </w:p>
    <w:p w14:paraId="1A8FB5AD" w14:textId="67840E10" w:rsidR="00F81026" w:rsidRPr="00914273" w:rsidRDefault="00914273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 w:rsidRPr="00914273">
        <w:t>jakie są dwie cechy charakterystyczne dla mięśni;</w:t>
      </w:r>
    </w:p>
    <w:p w14:paraId="6EC60305" w14:textId="420CC264" w:rsidR="00914273" w:rsidRDefault="00914273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jakie są trzy rodzaje tkanki mięśniowej;</w:t>
      </w:r>
    </w:p>
    <w:p w14:paraId="1C858409" w14:textId="6ED3C4A0" w:rsidR="00914273" w:rsidRDefault="00914273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jakie są trzy funkcje układu mięśniowego;</w:t>
      </w:r>
    </w:p>
    <w:p w14:paraId="07F433DD" w14:textId="7FC13A07" w:rsidR="00914273" w:rsidRDefault="00914273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budowę włókien mięśniowych tkanki poprzecznie prążkowanej szkieletu;</w:t>
      </w:r>
    </w:p>
    <w:p w14:paraId="405DE51A" w14:textId="703FF256" w:rsidR="00914273" w:rsidRDefault="00914273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 xml:space="preserve">podaj przykład </w:t>
      </w:r>
      <w:r w:rsidR="00D11AF2">
        <w:t>mięśni</w:t>
      </w:r>
      <w:r>
        <w:t>: długich, krótkich, szerokich, mieszanych;</w:t>
      </w:r>
    </w:p>
    <w:p w14:paraId="76B589B4" w14:textId="222B1264" w:rsidR="00914273" w:rsidRDefault="00914273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budowę włókien mięśniowych tkanki mięśniowej poprzecznie prążkowanej serca;</w:t>
      </w:r>
    </w:p>
    <w:p w14:paraId="23544BB4" w14:textId="08FF390E" w:rsidR="00914273" w:rsidRDefault="00914273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porównaj ilość miofibryli w tkance mięśniowej serca, szkieletu i gładkiej;</w:t>
      </w:r>
    </w:p>
    <w:p w14:paraId="24381A86" w14:textId="49AACD35" w:rsidR="00914273" w:rsidRDefault="00914273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miejsce występowania mięśni gładkich;</w:t>
      </w:r>
    </w:p>
    <w:p w14:paraId="6D2E07A0" w14:textId="353AD495" w:rsidR="00914273" w:rsidRDefault="001B7E34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nazwij dwie części, z których zbudowany jest mięsień szkieletowy;</w:t>
      </w:r>
    </w:p>
    <w:p w14:paraId="14A3D10C" w14:textId="77E50B17" w:rsidR="001B7E34" w:rsidRDefault="001B7E34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funkcje brzuśca mięśnia i ścięgien;</w:t>
      </w:r>
    </w:p>
    <w:p w14:paraId="53105735" w14:textId="0ED17AFF" w:rsidR="001B7E34" w:rsidRDefault="001B7E34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nazwij łącznotkankową błonę brzuśca mięśnia;</w:t>
      </w:r>
    </w:p>
    <w:p w14:paraId="5A3BBD30" w14:textId="4953DA9B" w:rsidR="001B7E34" w:rsidRDefault="001B7E34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czym oddzielone są pęczki włókien mięśniowych;</w:t>
      </w:r>
    </w:p>
    <w:p w14:paraId="75357738" w14:textId="394ECA05" w:rsidR="001B7E34" w:rsidRDefault="001B7E34" w:rsidP="0091427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czym są kanaliki T oraz określ ich funkcję.</w:t>
      </w:r>
    </w:p>
    <w:p w14:paraId="4324CC16" w14:textId="79562034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zadanie siateczki sarkoplazmatycznej w kontekście działania mięśni;</w:t>
      </w:r>
    </w:p>
    <w:p w14:paraId="3E4D9417" w14:textId="2E261EA2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co prawie w całości wypełnia wnętrze włókna mięśniowego;</w:t>
      </w:r>
    </w:p>
    <w:p w14:paraId="37BD5C6B" w14:textId="68F94B66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nazwy poprzecznych błon, do których zaczepione są miofilamenty cienkie i grube.</w:t>
      </w:r>
    </w:p>
    <w:p w14:paraId="1276B2DC" w14:textId="338338E6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 3 substancje, na które składają się miofilamenty cienkie;</w:t>
      </w:r>
    </w:p>
    <w:p w14:paraId="1A69A81C" w14:textId="1C775557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czym spowodowane jest poprzeczne prążkowanie miofibryli oglądanych pod mikroskopem.</w:t>
      </w:r>
    </w:p>
    <w:p w14:paraId="2601053F" w14:textId="0AD9FA84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które prążki – budowane przez miofilamenty aktynowe czy miozynowe – są jasne, a które ciemne. Podaj ich nazwy.</w:t>
      </w:r>
    </w:p>
    <w:p w14:paraId="441681C6" w14:textId="349DB6F1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czym jest smuga H.</w:t>
      </w:r>
    </w:p>
    <w:p w14:paraId="4A99054D" w14:textId="2F3B5479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na co składa się pojedyncza miofibryla.</w:t>
      </w:r>
    </w:p>
    <w:p w14:paraId="1DEB5F69" w14:textId="7CDBD674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które prążki ulegają skróceniu podczas skurczu mięśnia, a które nie zmieniają swojej szerokości.</w:t>
      </w:r>
    </w:p>
    <w:p w14:paraId="74772219" w14:textId="14810B6A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który neurotransmiter odpowiedzialny jest za aktywowanie mechanizmu skurczu mięśnia;</w:t>
      </w:r>
    </w:p>
    <w:p w14:paraId="4579C0D9" w14:textId="42F30CED" w:rsidR="001B7E34" w:rsidRDefault="001B7E34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 w kontekście skurczu mięśnia działa acetylocholina.</w:t>
      </w:r>
    </w:p>
    <w:p w14:paraId="1ED67723" w14:textId="0C4A14F8" w:rsidR="001B7E34" w:rsidRDefault="00EB225D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 funkcje tropomiozyny w kontekście skurczu mięśnia;</w:t>
      </w:r>
    </w:p>
    <w:p w14:paraId="26ED24D9" w14:textId="78567759" w:rsidR="00EB225D" w:rsidRDefault="00EB225D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 działanie dwudodatnich jonów wapnia w kontekście molekularnego mechanizmu skurczu mięśnia szkieletowego;</w:t>
      </w:r>
    </w:p>
    <w:p w14:paraId="754C5C80" w14:textId="3ED06232" w:rsidR="00EB225D" w:rsidRDefault="00EB225D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w jaki sposób dochodzi do odsłonięcia na aktynie miejsca wiązania głów miozyny.</w:t>
      </w:r>
    </w:p>
    <w:p w14:paraId="3EEADCDD" w14:textId="76EBCD32" w:rsidR="00EB225D" w:rsidRDefault="007441E3" w:rsidP="001B7E34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jak dochodzi do wiosłowego ruchu cząsteczki miozyny.</w:t>
      </w:r>
    </w:p>
    <w:p w14:paraId="0EFF9F5F" w14:textId="5BFEA770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lastRenderedPageBreak/>
        <w:t>określ, w jaki sposób dochodzi do relaksacji mięśnia szkieletowego;</w:t>
      </w:r>
    </w:p>
    <w:p w14:paraId="323B0E0D" w14:textId="292C4F2D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odpowiedniki kanalików T i linii Z u mięśni gładkich;</w:t>
      </w:r>
    </w:p>
    <w:p w14:paraId="5094D789" w14:textId="62BFAD9C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nazwij, którego białka nie ma w filamentach cienkich mięśnia gładkiego;</w:t>
      </w:r>
    </w:p>
    <w:p w14:paraId="77D80658" w14:textId="086E990A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nazwij białko sygnałowe uczestniczące w mechanizmie skurczu mięśnia gładkiego;</w:t>
      </w:r>
    </w:p>
    <w:p w14:paraId="785A230C" w14:textId="5F92744F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jak dochodzi do aktywacji kalmoduliny w mięsniu gładkim i jaki jest tego skutek.</w:t>
      </w:r>
    </w:p>
    <w:p w14:paraId="5804C850" w14:textId="5F0F2C6F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funkcję kinazy łańcuchów lekkich miozyny w kontekście skurczu mięśnia;</w:t>
      </w:r>
    </w:p>
    <w:p w14:paraId="007CAA96" w14:textId="1909B3B4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przykład mięśni antagonistycznych i synergistycznych;</w:t>
      </w:r>
    </w:p>
    <w:p w14:paraId="3F84680A" w14:textId="3914E660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co jest źródłem grup fosforanowych do odtwarzania ATP w mięśniu;</w:t>
      </w:r>
    </w:p>
    <w:p w14:paraId="58EF175B" w14:textId="22D7FC27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w jaki sposób mięsień gromadzi zapasy tlenowe i co dzieje się po ich wyczerpaniu;</w:t>
      </w:r>
    </w:p>
    <w:p w14:paraId="07FC5168" w14:textId="5858235E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jakie trzy typy włókien mięśniowych wyróżniamy w zależności od sposobu regeneracji ATP.</w:t>
      </w:r>
    </w:p>
    <w:p w14:paraId="0220AB53" w14:textId="314DCE06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które włókna prowadzą metabolizm tlenowy;</w:t>
      </w:r>
    </w:p>
    <w:p w14:paraId="505A8AC6" w14:textId="04B32E3A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które włókna posiadają dużo mioglobiny, a które mało;</w:t>
      </w:r>
    </w:p>
    <w:p w14:paraId="68507674" w14:textId="7DC4BE6D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które rodzaje włókien charakteryzują się powolnym narastaniem siły skurczu;</w:t>
      </w:r>
    </w:p>
    <w:p w14:paraId="1352C0A7" w14:textId="448C69E7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które rodzaje włókien mięśniowych charakteryzują się dużą odpornością na zmęczenie (białe czy czerwone);</w:t>
      </w:r>
    </w:p>
    <w:p w14:paraId="5C87711C" w14:textId="0221F83D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które rodzaje włókien mięśniowych charakteryzują się szybszym skurczem;</w:t>
      </w:r>
    </w:p>
    <w:p w14:paraId="78211921" w14:textId="58095DB7" w:rsidR="007441E3" w:rsidRDefault="007441E3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określ, u których sportowców będą dominować włókna białe – u sprinterów czy kolarzy;</w:t>
      </w:r>
    </w:p>
    <w:p w14:paraId="63999AFD" w14:textId="0101BED1" w:rsidR="007441E3" w:rsidRPr="00AB096D" w:rsidRDefault="00AB096D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 xml:space="preserve">dokończ zdanie: </w:t>
      </w:r>
      <w:r>
        <w:rPr>
          <w:i/>
          <w:iCs/>
        </w:rPr>
        <w:t xml:space="preserve">do każdego włókna mięśniowego dochodzą zakończenia </w:t>
      </w:r>
      <w:r>
        <w:rPr>
          <w:b/>
          <w:bCs/>
          <w:i/>
          <w:iCs/>
        </w:rPr>
        <w:t xml:space="preserve">… </w:t>
      </w:r>
      <w:r>
        <w:rPr>
          <w:i/>
          <w:iCs/>
        </w:rPr>
        <w:t xml:space="preserve">neuronu(ów), a jeden neuron pobudza do skurczu </w:t>
      </w:r>
      <w:r>
        <w:rPr>
          <w:b/>
          <w:bCs/>
          <w:i/>
          <w:iCs/>
        </w:rPr>
        <w:t xml:space="preserve">… </w:t>
      </w:r>
      <w:r>
        <w:rPr>
          <w:i/>
          <w:iCs/>
        </w:rPr>
        <w:t>włókno mięśniowe / włókien mięśniowych.</w:t>
      </w:r>
    </w:p>
    <w:p w14:paraId="5928B855" w14:textId="6A0D73DB" w:rsidR="00AB096D" w:rsidRDefault="00AB096D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kiedy mamy do czynienia z pracą statyczną, a kiedy z dynamiczną mięśnia;</w:t>
      </w:r>
    </w:p>
    <w:p w14:paraId="4531BAB2" w14:textId="7E9A0368" w:rsidR="00AB096D" w:rsidRDefault="00AB096D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czym jest skurcz izometryczny i izotoniczny wraz z przykładem;</w:t>
      </w:r>
    </w:p>
    <w:p w14:paraId="0B182E66" w14:textId="3F3BBF62" w:rsidR="00AB096D" w:rsidRDefault="00AB096D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wyjaśnij, który rodzaj skurczu charakteryzuje brak fazy rozkurczowej, określ czym jest to spowodowane.</w:t>
      </w:r>
    </w:p>
    <w:p w14:paraId="430437E2" w14:textId="2E87219A" w:rsidR="00AB096D" w:rsidRDefault="00797731" w:rsidP="007441E3">
      <w:pPr>
        <w:pStyle w:val="Akapitzlist"/>
        <w:numPr>
          <w:ilvl w:val="0"/>
          <w:numId w:val="1"/>
        </w:numPr>
        <w:ind w:left="714" w:hanging="357"/>
        <w:contextualSpacing w:val="0"/>
      </w:pPr>
      <w:r>
        <w:t>podaj 4 zasady zapobiegania wadom postawy.</w:t>
      </w:r>
    </w:p>
    <w:p w14:paraId="349FEC6E" w14:textId="77777777" w:rsidR="00797731" w:rsidRDefault="00797731" w:rsidP="00797731">
      <w:pPr>
        <w:ind w:left="357" w:firstLine="0"/>
      </w:pPr>
    </w:p>
    <w:p w14:paraId="4FA52299" w14:textId="77777777" w:rsidR="00AB096D" w:rsidRDefault="00AB096D" w:rsidP="00AB096D">
      <w:pPr>
        <w:ind w:left="357" w:firstLine="0"/>
      </w:pPr>
    </w:p>
    <w:sectPr w:rsidR="00AB096D" w:rsidSect="00914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7423"/>
    <w:multiLevelType w:val="hybridMultilevel"/>
    <w:tmpl w:val="0DBC5B4E"/>
    <w:lvl w:ilvl="0" w:tplc="56C88BEE">
      <w:start w:val="1"/>
      <w:numFmt w:val="decimal"/>
      <w:lvlText w:val="%1."/>
      <w:lvlJc w:val="left"/>
      <w:pPr>
        <w:ind w:left="717" w:hanging="360"/>
      </w:pPr>
      <w:rPr>
        <w:rFonts w:eastAsia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5766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73"/>
    <w:rsid w:val="001B7E34"/>
    <w:rsid w:val="001D545F"/>
    <w:rsid w:val="00462F70"/>
    <w:rsid w:val="006E0858"/>
    <w:rsid w:val="007441E3"/>
    <w:rsid w:val="007755F9"/>
    <w:rsid w:val="00796231"/>
    <w:rsid w:val="00797731"/>
    <w:rsid w:val="00914273"/>
    <w:rsid w:val="009B23AE"/>
    <w:rsid w:val="009E6008"/>
    <w:rsid w:val="00AB096D"/>
    <w:rsid w:val="00C56595"/>
    <w:rsid w:val="00D11AF2"/>
    <w:rsid w:val="00EB225D"/>
    <w:rsid w:val="00EB7C47"/>
    <w:rsid w:val="00F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621F"/>
  <w15:chartTrackingRefBased/>
  <w15:docId w15:val="{87739A35-F16E-42E1-A191-42D469F5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5F9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59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59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595"/>
    <w:rPr>
      <w:rFonts w:ascii="Times New Roman" w:hAnsi="Times New Roman"/>
      <w:caps/>
      <w:spacing w:val="15"/>
      <w:sz w:val="24"/>
      <w:shd w:val="clear" w:color="auto" w:fill="D9E2F3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C56595"/>
    <w:rPr>
      <w:rFonts w:ascii="Times New Roman" w:hAnsi="Times New Roman"/>
      <w:caps/>
      <w:color w:val="FFFFFF" w:themeColor="background1"/>
      <w:spacing w:val="15"/>
      <w:sz w:val="24"/>
      <w:shd w:val="clear" w:color="auto" w:fill="4472C4" w:themeFill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8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858"/>
    <w:rPr>
      <w:rFonts w:ascii="Times New Roman" w:hAnsi="Times New Roman"/>
      <w:i/>
      <w:iCs/>
      <w:sz w:val="24"/>
    </w:rPr>
  </w:style>
  <w:style w:type="paragraph" w:styleId="Akapitzlist">
    <w:name w:val="List Paragraph"/>
    <w:basedOn w:val="Normalny"/>
    <w:uiPriority w:val="34"/>
    <w:qFormat/>
    <w:rsid w:val="0091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układ mięśniowy</vt:lpstr>
      <vt:lpstr>    pytania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2</cp:revision>
  <dcterms:created xsi:type="dcterms:W3CDTF">2024-07-03T15:54:00Z</dcterms:created>
  <dcterms:modified xsi:type="dcterms:W3CDTF">2024-07-08T16:22:00Z</dcterms:modified>
</cp:coreProperties>
</file>